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CF2CE2" w:rsidRPr="00F71165" w:rsidRDefault="00CF2CE2" w:rsidP="00CF2CE2">
      <w:pPr>
        <w:tabs>
          <w:tab w:val="left" w:pos="2805"/>
        </w:tabs>
        <w:jc w:val="center"/>
        <w:rPr>
          <w:rFonts w:ascii="Arial" w:hAnsi="Arial" w:cs="Arial"/>
          <w:b/>
        </w:rPr>
      </w:pPr>
      <w:r>
        <w:rPr>
          <w:b/>
          <w:sz w:val="36"/>
          <w:u w:val="single"/>
        </w:rPr>
        <w:br/>
      </w:r>
      <w:r w:rsidR="00075126">
        <w:rPr>
          <w:rFonts w:ascii="Arial" w:hAnsi="Arial" w:cs="Arial"/>
          <w:b/>
          <w:sz w:val="32"/>
          <w:szCs w:val="32"/>
        </w:rPr>
        <w:t>„</w:t>
      </w:r>
      <w:r w:rsidR="007129B0" w:rsidRPr="007129B0">
        <w:rPr>
          <w:rFonts w:ascii="Arial" w:hAnsi="Arial" w:cs="Arial"/>
          <w:b/>
          <w:sz w:val="32"/>
          <w:szCs w:val="32"/>
        </w:rPr>
        <w:t>Inovační strategie ČR 2019-2030 a její využitelnost pro podporu ochrany technických řešení</w:t>
      </w:r>
      <w:r>
        <w:rPr>
          <w:rFonts w:ascii="Arial" w:hAnsi="Arial" w:cs="Arial"/>
          <w:b/>
          <w:sz w:val="32"/>
          <w:szCs w:val="32"/>
        </w:rPr>
        <w:t>“</w:t>
      </w:r>
    </w:p>
    <w:p w:rsidR="007758FA" w:rsidRPr="00EC176A" w:rsidRDefault="007758FA" w:rsidP="009C24D0">
      <w:pPr>
        <w:jc w:val="center"/>
        <w:rPr>
          <w:rFonts w:ascii="Arial" w:hAnsi="Arial" w:cs="Arial"/>
          <w:b/>
          <w:sz w:val="30"/>
          <w:szCs w:val="30"/>
        </w:rPr>
      </w:pPr>
    </w:p>
    <w:p w:rsidR="007758FA" w:rsidRPr="00EC176A" w:rsidRDefault="007129B0" w:rsidP="007758FA">
      <w:pPr>
        <w:jc w:val="center"/>
        <w:rPr>
          <w:b/>
        </w:rPr>
      </w:pPr>
      <w:r>
        <w:rPr>
          <w:b/>
        </w:rPr>
        <w:t>28</w:t>
      </w:r>
      <w:r w:rsidR="00CF2CE2">
        <w:rPr>
          <w:b/>
        </w:rPr>
        <w:t xml:space="preserve">. </w:t>
      </w:r>
      <w:r>
        <w:rPr>
          <w:b/>
        </w:rPr>
        <w:t>3</w:t>
      </w:r>
      <w:r w:rsidR="002B4F0D">
        <w:rPr>
          <w:b/>
        </w:rPr>
        <w:t xml:space="preserve">. </w:t>
      </w:r>
      <w:r w:rsidR="009C24D0">
        <w:rPr>
          <w:b/>
        </w:rPr>
        <w:t>201</w:t>
      </w:r>
      <w:r w:rsidR="00CF2CE2">
        <w:rPr>
          <w:b/>
        </w:rPr>
        <w:t>9</w:t>
      </w:r>
      <w:r w:rsidR="009C24D0">
        <w:rPr>
          <w:b/>
        </w:rPr>
        <w:t xml:space="preserve"> </w:t>
      </w:r>
      <w:r w:rsidR="009C24D0" w:rsidRPr="00EC176A">
        <w:rPr>
          <w:b/>
        </w:rPr>
        <w:t>–</w:t>
      </w:r>
      <w:r w:rsidR="007758FA" w:rsidRPr="00EC176A">
        <w:rPr>
          <w:b/>
        </w:rPr>
        <w:t xml:space="preserve">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="007129B0">
        <w:rPr>
          <w:b/>
          <w:u w:val="single"/>
        </w:rPr>
        <w:t>do</w:t>
      </w:r>
      <w:r w:rsidRPr="00EC176A">
        <w:rPr>
          <w:b/>
          <w:u w:val="single"/>
        </w:rPr>
        <w:t xml:space="preserve"> </w:t>
      </w:r>
      <w:r w:rsidR="00453AC3">
        <w:rPr>
          <w:b/>
          <w:u w:val="single"/>
        </w:rPr>
        <w:t>2</w:t>
      </w:r>
      <w:r w:rsidR="007129B0">
        <w:rPr>
          <w:b/>
          <w:u w:val="single"/>
        </w:rPr>
        <w:t>6</w:t>
      </w:r>
      <w:r w:rsidRPr="00EC176A">
        <w:rPr>
          <w:b/>
          <w:u w:val="single"/>
        </w:rPr>
        <w:t xml:space="preserve">. </w:t>
      </w:r>
      <w:r w:rsidR="007129B0">
        <w:rPr>
          <w:b/>
          <w:u w:val="single"/>
        </w:rPr>
        <w:t>3</w:t>
      </w:r>
      <w:r w:rsidRPr="00EC176A">
        <w:rPr>
          <w:b/>
          <w:u w:val="single"/>
        </w:rPr>
        <w:t>. 201</w:t>
      </w:r>
      <w:r w:rsidR="00CF2CE2">
        <w:rPr>
          <w:b/>
          <w:u w:val="single"/>
        </w:rPr>
        <w:t>9</w:t>
      </w:r>
      <w:r w:rsidRPr="00EC176A">
        <w:t xml:space="preserve"> na účet ČSVZ u FIO Praha 1, č. ú.: 2400050380/2010, variabilní symbol: </w:t>
      </w:r>
      <w:r w:rsidR="007129B0">
        <w:rPr>
          <w:b/>
        </w:rPr>
        <w:t>2</w:t>
      </w:r>
      <w:r w:rsidR="00CF2CE2">
        <w:rPr>
          <w:b/>
        </w:rPr>
        <w:t>19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  <w:bookmarkStart w:id="0" w:name="_GoBack"/>
      <w:bookmarkEnd w:id="0"/>
    </w:p>
    <w:sectPr w:rsidR="00BB216E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A59C0"/>
    <w:rsid w:val="001C5385"/>
    <w:rsid w:val="00280277"/>
    <w:rsid w:val="002B4F0D"/>
    <w:rsid w:val="00363B7C"/>
    <w:rsid w:val="00402AA8"/>
    <w:rsid w:val="00453AC3"/>
    <w:rsid w:val="004D3F4A"/>
    <w:rsid w:val="00517B06"/>
    <w:rsid w:val="00577F53"/>
    <w:rsid w:val="005D3CC1"/>
    <w:rsid w:val="005E30EB"/>
    <w:rsid w:val="00621404"/>
    <w:rsid w:val="0063507C"/>
    <w:rsid w:val="006A1D1A"/>
    <w:rsid w:val="007074DC"/>
    <w:rsid w:val="007129B0"/>
    <w:rsid w:val="007758FA"/>
    <w:rsid w:val="00797914"/>
    <w:rsid w:val="008B1F53"/>
    <w:rsid w:val="00954A8F"/>
    <w:rsid w:val="00996023"/>
    <w:rsid w:val="009C24D0"/>
    <w:rsid w:val="00A22BE7"/>
    <w:rsid w:val="00AB4AEF"/>
    <w:rsid w:val="00AE4296"/>
    <w:rsid w:val="00B94F48"/>
    <w:rsid w:val="00BA699F"/>
    <w:rsid w:val="00BB216E"/>
    <w:rsid w:val="00CD362F"/>
    <w:rsid w:val="00CF2CE2"/>
    <w:rsid w:val="00D5550F"/>
    <w:rsid w:val="00D577F0"/>
    <w:rsid w:val="00DA5F43"/>
    <w:rsid w:val="00E1579A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2019-03-14T19:22:00Z</dcterms:created>
  <dcterms:modified xsi:type="dcterms:W3CDTF">2019-03-14T19:27:00Z</dcterms:modified>
</cp:coreProperties>
</file>